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7F03" w14:textId="5A06090F" w:rsidR="001B635A" w:rsidRPr="00196E17" w:rsidRDefault="001B635A" w:rsidP="00B36308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96E17">
        <w:rPr>
          <w:rFonts w:ascii="Calibri" w:hAnsi="Calibri" w:cs="Calibri"/>
          <w:b/>
          <w:color w:val="000000" w:themeColor="text1"/>
          <w:sz w:val="22"/>
          <w:szCs w:val="22"/>
        </w:rPr>
        <w:t>Przejście z wózków spalinowych na elektryczne w branży drzewnej</w:t>
      </w:r>
    </w:p>
    <w:p w14:paraId="600C07C7" w14:textId="4A25F264" w:rsidR="004E03A5" w:rsidRPr="00196E17" w:rsidRDefault="009F0DFC" w:rsidP="000E3551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96E17">
        <w:rPr>
          <w:rFonts w:ascii="Calibri" w:hAnsi="Calibri" w:cs="Calibri"/>
          <w:b/>
          <w:color w:val="000000" w:themeColor="text1"/>
          <w:sz w:val="22"/>
          <w:szCs w:val="22"/>
        </w:rPr>
        <w:t>Działająca w branży drzewnej bawarska firma Holz-Denzel zdecydowała się na stopniowe przejście ze spalinowych wózków widłowych na elektryczne. Nowe rozwiązanie jest wygodne i komfortowe, a dzięki pozyskiwaniu energii z OZE – także ekologiczne i ekonomiczne.</w:t>
      </w:r>
    </w:p>
    <w:p w14:paraId="1A2FA019" w14:textId="0452AA93" w:rsidR="00620BAA" w:rsidRPr="00196E17" w:rsidRDefault="00953D59" w:rsidP="00A44E87">
      <w:pPr>
        <w:spacing w:after="20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Działająca od </w:t>
      </w:r>
      <w:r w:rsidR="00E842A9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1943 roku </w:t>
      </w:r>
      <w:r w:rsidR="00A44E87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 Wertingen </w:t>
      </w:r>
      <w:r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rodzinna firma Holz-Denzel dostarcza przemysłowi, rzemieślnikom i sprzedawcom detalicznym w południowych Niemczech drewna do wykorzystania jako materiał budowlany i roboczy. </w:t>
      </w:r>
      <w:r w:rsidR="00A44E87" w:rsidRPr="00196E17">
        <w:rPr>
          <w:rFonts w:ascii="Calibri" w:hAnsi="Calibri" w:cs="Calibri"/>
          <w:bCs/>
          <w:color w:val="000000" w:themeColor="text1"/>
          <w:sz w:val="22"/>
          <w:szCs w:val="22"/>
        </w:rPr>
        <w:t>Przedsiębiorstwo pracuje z przepustowością wynoszącą około 400 ton surowca dziennie. Skutecznie łączy długą tradycję z nowoczesnością, co przejawia się m.in. w</w:t>
      </w:r>
      <w:r w:rsidR="00E842A9" w:rsidRPr="00196E17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A44E87" w:rsidRPr="00196E17">
        <w:rPr>
          <w:rFonts w:ascii="Calibri" w:hAnsi="Calibri" w:cs="Calibri"/>
          <w:bCs/>
          <w:color w:val="000000" w:themeColor="text1"/>
          <w:sz w:val="22"/>
          <w:szCs w:val="22"/>
        </w:rPr>
        <w:t>przywiązywaniu dużej wagi do kwestii zrównoważonego rozwoju.</w:t>
      </w:r>
    </w:p>
    <w:p w14:paraId="4204F514" w14:textId="46F7FB74" w:rsidR="00C34B45" w:rsidRPr="00196E17" w:rsidRDefault="008B055E" w:rsidP="00A44E87">
      <w:pPr>
        <w:spacing w:after="20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–</w:t>
      </w:r>
      <w:r w:rsidR="00A44E87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Dbamy o z</w:t>
      </w:r>
      <w:r w:rsidR="00A44E87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równoważony rozwój i ochron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ę</w:t>
      </w:r>
      <w:r w:rsidR="00A44E87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środowiska 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między innymi pozyskując energię elektryczną z elektrowni wodnej, a od </w:t>
      </w:r>
      <w:r w:rsidR="00A44E87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2009 roku 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– także z </w:t>
      </w:r>
      <w:r w:rsidR="00A44E87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system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u</w:t>
      </w:r>
      <w:r w:rsidR="00A44E87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fotowoltai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ki o </w:t>
      </w:r>
      <w:r w:rsidR="00A44E87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mocy 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szczytowej </w:t>
      </w:r>
      <w:r w:rsidR="00A44E87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550 kWp</w:t>
      </w:r>
      <w:r w:rsidRPr="00196E17">
        <w:rPr>
          <w:rFonts w:ascii="Calibri" w:hAnsi="Calibri" w:cs="Calibri"/>
          <w:bCs/>
          <w:color w:val="000000" w:themeColor="text1"/>
          <w:sz w:val="22"/>
          <w:szCs w:val="22"/>
        </w:rPr>
        <w:t>. – relacjonuje Peter Denzel, CEO i przed</w:t>
      </w:r>
      <w:r w:rsidR="00C34B45" w:rsidRPr="00196E17">
        <w:rPr>
          <w:rFonts w:ascii="Calibri" w:hAnsi="Calibri" w:cs="Calibri"/>
          <w:bCs/>
          <w:color w:val="000000" w:themeColor="text1"/>
          <w:sz w:val="22"/>
          <w:szCs w:val="22"/>
        </w:rPr>
        <w:t>s</w:t>
      </w:r>
      <w:r w:rsidRPr="00196E17">
        <w:rPr>
          <w:rFonts w:ascii="Calibri" w:hAnsi="Calibri" w:cs="Calibri"/>
          <w:bCs/>
          <w:color w:val="000000" w:themeColor="text1"/>
          <w:sz w:val="22"/>
          <w:szCs w:val="22"/>
        </w:rPr>
        <w:t>t</w:t>
      </w:r>
      <w:r w:rsidR="00C34B45" w:rsidRPr="00196E17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Pr="00196E17">
        <w:rPr>
          <w:rFonts w:ascii="Calibri" w:hAnsi="Calibri" w:cs="Calibri"/>
          <w:bCs/>
          <w:color w:val="000000" w:themeColor="text1"/>
          <w:sz w:val="22"/>
          <w:szCs w:val="22"/>
        </w:rPr>
        <w:t>wiciel trzeciego z kolei pokolenia kierujące</w:t>
      </w:r>
      <w:r w:rsidR="00C34B45" w:rsidRPr="00196E17">
        <w:rPr>
          <w:rFonts w:ascii="Calibri" w:hAnsi="Calibri" w:cs="Calibri"/>
          <w:bCs/>
          <w:color w:val="000000" w:themeColor="text1"/>
          <w:sz w:val="22"/>
          <w:szCs w:val="22"/>
        </w:rPr>
        <w:t>go</w:t>
      </w:r>
      <w:r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rodzinną firmą. </w:t>
      </w:r>
      <w:r w:rsidR="00C34B45" w:rsidRPr="00196E17">
        <w:rPr>
          <w:rFonts w:ascii="Calibri" w:hAnsi="Calibri" w:cs="Calibri"/>
          <w:bCs/>
          <w:color w:val="000000" w:themeColor="text1"/>
          <w:sz w:val="22"/>
          <w:szCs w:val="22"/>
        </w:rPr>
        <w:t>Przedsiębiorstwo zdobył</w:t>
      </w:r>
      <w:r w:rsidR="00F01E7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C34B45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 ostatnim czasie certyfikaty PEFC i FSC pozwalające dowieść, że drewno, którym handluje, pochodzi ze zrównoważonej gospodarki leśnej. Kolejnym krokiem Holz-Denzel ku</w:t>
      </w:r>
      <w:r w:rsidR="00896E8B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C34B45" w:rsidRPr="00196E17">
        <w:rPr>
          <w:rFonts w:ascii="Calibri" w:hAnsi="Calibri" w:cs="Calibri"/>
          <w:bCs/>
          <w:color w:val="000000" w:themeColor="text1"/>
          <w:sz w:val="22"/>
          <w:szCs w:val="22"/>
        </w:rPr>
        <w:t>sustainability była decyzja o przejściu ze spalinowych na elektryczne wózki widłowe.</w:t>
      </w:r>
    </w:p>
    <w:p w14:paraId="2BA36BDE" w14:textId="4244F4E7" w:rsidR="00620BAA" w:rsidRPr="00196E17" w:rsidRDefault="00620BAA" w:rsidP="00C34B45">
      <w:pPr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96E17">
        <w:rPr>
          <w:rFonts w:ascii="Calibri" w:hAnsi="Calibri" w:cs="Calibri"/>
          <w:b/>
          <w:color w:val="000000" w:themeColor="text1"/>
          <w:sz w:val="22"/>
          <w:szCs w:val="22"/>
        </w:rPr>
        <w:t>Zastosowane rozwiązanie</w:t>
      </w:r>
    </w:p>
    <w:p w14:paraId="471C96B2" w14:textId="174AE2FC" w:rsidR="00620BAA" w:rsidRPr="00196E17" w:rsidRDefault="00AB2ADD" w:rsidP="000E5243">
      <w:pPr>
        <w:spacing w:after="20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Chcąc zaoszczędzić na kosztach paliwa, zmniejszyć natężenie hałasu oraz emisję szkodliwych substancji, firma zdecydowała się na stopniowe zastępowanie wózków spalinowych elektrycznymi. 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– Ze względu na potrzebę osiągnięcia wysokiej wydajności przeładunkowej podczas obsługi samochodów ciężarowych z drewnem, osoby zarządzające firmą Holz-Denzel zdecydowały się na pozyskanie dwóch </w:t>
      </w:r>
      <w:r w:rsidR="00F01E7E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elektrycznych wózków widłowych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serii STILL RX 60 o udźwigu maksymalnym na</w:t>
      </w:r>
      <w:r w:rsidR="00F01E7E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 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poziomie 7 i 8 ton</w:t>
      </w:r>
      <w:r w:rsidR="00154F8F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– </w:t>
      </w:r>
      <w:r w:rsidR="00154F8F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mówi Krzysztof Pigla, specjalista ds. produktu STILL Polska. – 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W magazyn</w:t>
      </w:r>
      <w:r w:rsidR="00620BAA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ach firmy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, gdzie obsługiwane są najczęściej ładunki mniejszej masy, wykorzystywane są dwa elektryczne wózki widłowe STILL </w:t>
      </w:r>
      <w:r w:rsidR="00620BAA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RX 20 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o</w:t>
      </w:r>
      <w:r w:rsidR="00620BAA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 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udźwigu do 1,6</w:t>
      </w:r>
      <w:r w:rsidR="00F01E7E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tony</w:t>
      </w:r>
      <w:r w:rsidR="00620BAA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– </w:t>
      </w:r>
      <w:r w:rsidR="00620BAA" w:rsidRPr="00196E17">
        <w:rPr>
          <w:rFonts w:ascii="Calibri" w:hAnsi="Calibri" w:cs="Calibri"/>
          <w:bCs/>
          <w:color w:val="000000" w:themeColor="text1"/>
          <w:sz w:val="22"/>
          <w:szCs w:val="22"/>
        </w:rPr>
        <w:t>uzupełnia.</w:t>
      </w:r>
      <w:r w:rsidR="00E842A9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Aby zwiększyć bezpieczeństwo, zdecydowano się dodatkowo na</w:t>
      </w:r>
      <w:r w:rsidR="008D4727" w:rsidRPr="00196E17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E842A9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wdrożenie </w:t>
      </w:r>
      <w:r w:rsidR="008D4727" w:rsidRPr="00196E17">
        <w:rPr>
          <w:rFonts w:ascii="Calibri" w:hAnsi="Calibri" w:cs="Calibri"/>
          <w:bCs/>
          <w:color w:val="000000" w:themeColor="text1"/>
          <w:sz w:val="22"/>
          <w:szCs w:val="22"/>
        </w:rPr>
        <w:t>świetlnego wskaźnika strefy zagrożenia wokół wózka oraz</w:t>
      </w:r>
      <w:r w:rsidR="00F01E7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E842A9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inteligentnego systemu unikania kolizji opartego na kamerach 3D. Automatycznie wykrywa </w:t>
      </w:r>
      <w:r w:rsidR="008D4727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on </w:t>
      </w:r>
      <w:r w:rsidR="00E842A9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osoby i obiekty w bezpośrednim otoczeniu </w:t>
      </w:r>
      <w:r w:rsidR="008D4727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pojazdów transportu wewnętrznego, ostrzega o ich występowaniu operatora i pomaga w efekcie </w:t>
      </w:r>
      <w:r w:rsidR="00E842A9" w:rsidRPr="00196E17">
        <w:rPr>
          <w:rFonts w:ascii="Calibri" w:hAnsi="Calibri" w:cs="Calibri"/>
          <w:bCs/>
          <w:color w:val="000000" w:themeColor="text1"/>
          <w:sz w:val="22"/>
          <w:szCs w:val="22"/>
        </w:rPr>
        <w:t>minimalizowa</w:t>
      </w:r>
      <w:r w:rsidR="008D4727" w:rsidRPr="00196E17">
        <w:rPr>
          <w:rFonts w:ascii="Calibri" w:hAnsi="Calibri" w:cs="Calibri"/>
          <w:bCs/>
          <w:color w:val="000000" w:themeColor="text1"/>
          <w:sz w:val="22"/>
          <w:szCs w:val="22"/>
        </w:rPr>
        <w:t>ć ryzyko</w:t>
      </w:r>
      <w:r w:rsidR="00E842A9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kolizji.</w:t>
      </w:r>
    </w:p>
    <w:p w14:paraId="0C014E3F" w14:textId="4B459279" w:rsidR="00620BAA" w:rsidRPr="00196E17" w:rsidRDefault="00620BAA" w:rsidP="008D4727">
      <w:pPr>
        <w:keepNext/>
        <w:spacing w:after="2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96E17">
        <w:rPr>
          <w:rFonts w:ascii="Calibri" w:hAnsi="Calibri" w:cs="Calibri"/>
          <w:b/>
          <w:color w:val="000000" w:themeColor="text1"/>
          <w:sz w:val="22"/>
          <w:szCs w:val="22"/>
        </w:rPr>
        <w:t>Efekt wdrożenia</w:t>
      </w:r>
    </w:p>
    <w:p w14:paraId="7517798D" w14:textId="168ED04D" w:rsidR="000E5243" w:rsidRPr="00196E17" w:rsidRDefault="008D4727" w:rsidP="000E5243">
      <w:pPr>
        <w:spacing w:after="20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– 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Dzięki 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wdrożeniu 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elektryczny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ch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wózk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ów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widłowy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ch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wyeliminowaliśmy występowanie w procesie 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przeładunku </w:t>
      </w:r>
      <w:r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szkodliwych mieszanin tlenków azotu. Dzięki dokonanej zmianie unikamy także 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zanieczyszczenia sadzą wrażliwych materiałów drzewnych</w:t>
      </w:r>
      <w:r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– mówi 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Bernd Förg. kierownik magazynu w Holz-Denzel. –</w:t>
      </w:r>
      <w:r w:rsidR="000D400E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Ponadto, zauważalnie zredukowany</w:t>
      </w:r>
      <w:r w:rsidR="000D400E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jest poziom hałasu w kabinie operatora</w:t>
      </w:r>
      <w:r w:rsidR="000E5243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. Dzięki temu obsługa wózka widłowego przez cały dzień jest znacznie bardziej komfortowa</w:t>
      </w:r>
      <w:r w:rsidR="000D400E" w:rsidRPr="00196E17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– dodaje. Wyeliminowanie konieczności zakupu paliwa do tankowania pojazdów transportu wewnętrznego </w:t>
      </w:r>
      <w:r w:rsidR="00F01E7E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oraz zyskanie możliwości 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ładowani</w:t>
      </w:r>
      <w:r w:rsidR="00F01E7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akumulatorów elektrycznych wózków widłowych energią pozyskaną z</w:t>
      </w:r>
      <w:r w:rsidR="00F01E7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funkcjonowania paneli fotowoltaicznych pozwolił</w:t>
      </w:r>
      <w:r w:rsidR="00F01E7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y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istotnie zredukować koszty i przyniosł</w:t>
      </w:r>
      <w:r w:rsidR="00F01E7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y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znaczące oszczędności. Co więcej, </w:t>
      </w:r>
      <w:r w:rsidR="00444F0B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w efekcie 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udało się</w:t>
      </w:r>
      <w:r w:rsidR="00444F0B" w:rsidRPr="00196E1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ograniczyć emisję dwutlenku węgla i</w:t>
      </w:r>
      <w:r w:rsidR="00F01E7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innych szkodliwych z</w:t>
      </w:r>
      <w:r w:rsidR="00444F0B" w:rsidRPr="00196E17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="000D400E" w:rsidRPr="00196E17">
        <w:rPr>
          <w:rFonts w:ascii="Calibri" w:hAnsi="Calibri" w:cs="Calibri"/>
          <w:bCs/>
          <w:color w:val="000000" w:themeColor="text1"/>
          <w:sz w:val="22"/>
          <w:szCs w:val="22"/>
        </w:rPr>
        <w:t>ekologicznego punktu widzenia substancji.</w:t>
      </w:r>
    </w:p>
    <w:p w14:paraId="6C3C3A0A" w14:textId="2F367C19" w:rsidR="000442FD" w:rsidRPr="00196E17" w:rsidRDefault="00444F0B" w:rsidP="005F782D">
      <w:pPr>
        <w:spacing w:after="200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196E17">
        <w:rPr>
          <w:rFonts w:ascii="Calibri" w:hAnsi="Calibri"/>
          <w:bCs/>
          <w:color w:val="000000" w:themeColor="text1"/>
          <w:sz w:val="22"/>
          <w:szCs w:val="22"/>
        </w:rPr>
        <w:t>Firma planuje kolejne innowacje. Rozważane jest wdrożenie automatycznego systemu składowania oraz zwiększenie ilości energii pozyskiwanej z instalacji fotowoltaicznych, co z kolei umożliwi rozbudowę niskokosztowej pod względem eksploatacji, ekologicznej floty transportu wewnętrznego.</w:t>
      </w:r>
    </w:p>
    <w:sectPr w:rsidR="000442FD" w:rsidRPr="00196E17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41"/>
    <w:multiLevelType w:val="hybridMultilevel"/>
    <w:tmpl w:val="2FB8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44C"/>
    <w:multiLevelType w:val="hybridMultilevel"/>
    <w:tmpl w:val="76EE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579"/>
    <w:multiLevelType w:val="hybridMultilevel"/>
    <w:tmpl w:val="EA4A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0385"/>
    <w:multiLevelType w:val="hybridMultilevel"/>
    <w:tmpl w:val="3798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0CC1"/>
    <w:multiLevelType w:val="hybridMultilevel"/>
    <w:tmpl w:val="F22E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66FF"/>
    <w:multiLevelType w:val="hybridMultilevel"/>
    <w:tmpl w:val="0D8C2E9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08"/>
    <w:rsid w:val="000442FD"/>
    <w:rsid w:val="000D017E"/>
    <w:rsid w:val="000D400E"/>
    <w:rsid w:val="000E3551"/>
    <w:rsid w:val="000E5243"/>
    <w:rsid w:val="00131D96"/>
    <w:rsid w:val="001353E2"/>
    <w:rsid w:val="00154F8F"/>
    <w:rsid w:val="001630FA"/>
    <w:rsid w:val="001871AB"/>
    <w:rsid w:val="00191F65"/>
    <w:rsid w:val="00192889"/>
    <w:rsid w:val="00196E17"/>
    <w:rsid w:val="001A48E4"/>
    <w:rsid w:val="001B4A05"/>
    <w:rsid w:val="001B635A"/>
    <w:rsid w:val="001B7B05"/>
    <w:rsid w:val="001D1E94"/>
    <w:rsid w:val="001D7AEA"/>
    <w:rsid w:val="00216599"/>
    <w:rsid w:val="0022146E"/>
    <w:rsid w:val="00296DFF"/>
    <w:rsid w:val="002B3646"/>
    <w:rsid w:val="00313BAF"/>
    <w:rsid w:val="00363D90"/>
    <w:rsid w:val="003C6EFA"/>
    <w:rsid w:val="003D7E2E"/>
    <w:rsid w:val="003E4DD9"/>
    <w:rsid w:val="0043182B"/>
    <w:rsid w:val="00444F0B"/>
    <w:rsid w:val="004930A8"/>
    <w:rsid w:val="004A7B22"/>
    <w:rsid w:val="004E03A5"/>
    <w:rsid w:val="004E4740"/>
    <w:rsid w:val="004E7B68"/>
    <w:rsid w:val="0051774B"/>
    <w:rsid w:val="00532A7A"/>
    <w:rsid w:val="00551603"/>
    <w:rsid w:val="005F782D"/>
    <w:rsid w:val="00620BAA"/>
    <w:rsid w:val="00653C18"/>
    <w:rsid w:val="00666C17"/>
    <w:rsid w:val="0067480B"/>
    <w:rsid w:val="00676F3D"/>
    <w:rsid w:val="006B1646"/>
    <w:rsid w:val="006C54A2"/>
    <w:rsid w:val="006D40EB"/>
    <w:rsid w:val="006D65D6"/>
    <w:rsid w:val="007115B8"/>
    <w:rsid w:val="00757EAA"/>
    <w:rsid w:val="00776AE5"/>
    <w:rsid w:val="007818AB"/>
    <w:rsid w:val="007B5241"/>
    <w:rsid w:val="007B7616"/>
    <w:rsid w:val="007C0D85"/>
    <w:rsid w:val="007D5A93"/>
    <w:rsid w:val="007F336E"/>
    <w:rsid w:val="008009C3"/>
    <w:rsid w:val="0083786C"/>
    <w:rsid w:val="00847323"/>
    <w:rsid w:val="00854CE2"/>
    <w:rsid w:val="008763D6"/>
    <w:rsid w:val="00896E8B"/>
    <w:rsid w:val="008A7622"/>
    <w:rsid w:val="008B055E"/>
    <w:rsid w:val="008D4727"/>
    <w:rsid w:val="008F51AE"/>
    <w:rsid w:val="00936839"/>
    <w:rsid w:val="00953D59"/>
    <w:rsid w:val="009F0DFC"/>
    <w:rsid w:val="009F64EB"/>
    <w:rsid w:val="00A01B9D"/>
    <w:rsid w:val="00A3444A"/>
    <w:rsid w:val="00A371B1"/>
    <w:rsid w:val="00A44E87"/>
    <w:rsid w:val="00A9528F"/>
    <w:rsid w:val="00AB10A3"/>
    <w:rsid w:val="00AB2ADD"/>
    <w:rsid w:val="00B04E7D"/>
    <w:rsid w:val="00B36308"/>
    <w:rsid w:val="00B819FA"/>
    <w:rsid w:val="00B84697"/>
    <w:rsid w:val="00BA4CE6"/>
    <w:rsid w:val="00BE6A79"/>
    <w:rsid w:val="00BF08D2"/>
    <w:rsid w:val="00C30267"/>
    <w:rsid w:val="00C34B45"/>
    <w:rsid w:val="00C47151"/>
    <w:rsid w:val="00C74C47"/>
    <w:rsid w:val="00CB1483"/>
    <w:rsid w:val="00CC1434"/>
    <w:rsid w:val="00CD664A"/>
    <w:rsid w:val="00CD70B6"/>
    <w:rsid w:val="00CF5CA8"/>
    <w:rsid w:val="00D21972"/>
    <w:rsid w:val="00D22B31"/>
    <w:rsid w:val="00D37A38"/>
    <w:rsid w:val="00D75DAA"/>
    <w:rsid w:val="00E055CA"/>
    <w:rsid w:val="00E57BBD"/>
    <w:rsid w:val="00E842A9"/>
    <w:rsid w:val="00EE0411"/>
    <w:rsid w:val="00EE1EC2"/>
    <w:rsid w:val="00F01E7E"/>
    <w:rsid w:val="00F60C86"/>
    <w:rsid w:val="00F65B21"/>
    <w:rsid w:val="00F9320C"/>
    <w:rsid w:val="00FC6B12"/>
    <w:rsid w:val="00FD6B1C"/>
    <w:rsid w:val="030F2782"/>
    <w:rsid w:val="14ED9A6F"/>
    <w:rsid w:val="2D762CB3"/>
    <w:rsid w:val="333A687F"/>
    <w:rsid w:val="3CF1EF6D"/>
    <w:rsid w:val="403B192A"/>
    <w:rsid w:val="4474DE68"/>
    <w:rsid w:val="5784B1C9"/>
    <w:rsid w:val="5B02313C"/>
    <w:rsid w:val="7931A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8FB0"/>
  <w15:chartTrackingRefBased/>
  <w15:docId w15:val="{E6D0BD8C-3D1D-0D4B-B71A-3357152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30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D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4D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8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7" ma:contentTypeDescription="Ein neues Dokument erstellen." ma:contentTypeScope="" ma:versionID="d462751f21b7f58cbfed442fdbe4a112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9fd121c7289053be814d1aa30b7e3d73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6B508B-CD76-4E2C-B56F-61EE6D9E8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9057C-99F7-4773-99C8-080503E00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02A52-64D3-4B98-A398-8EB1FE2625C4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4</cp:revision>
  <dcterms:created xsi:type="dcterms:W3CDTF">2023-11-24T11:21:00Z</dcterms:created>
  <dcterms:modified xsi:type="dcterms:W3CDTF">2023-11-27T11:13:00Z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